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3312FE72" w:rsidR="00FE067E" w:rsidRPr="00675D0E" w:rsidRDefault="003C6034" w:rsidP="00CC1F3B">
      <w:pPr>
        <w:pStyle w:val="TitlePageOrigin"/>
        <w:rPr>
          <w:color w:val="auto"/>
        </w:rPr>
      </w:pPr>
      <w:r w:rsidRPr="00675D0E">
        <w:rPr>
          <w:caps w:val="0"/>
          <w:color w:val="auto"/>
        </w:rPr>
        <w:t>WEST VIRGINIA LEGISLAT</w:t>
      </w:r>
      <w:r w:rsidR="00CC50DB" w:rsidRPr="00675D0E">
        <w:rPr>
          <w:caps w:val="0"/>
          <w:noProof/>
          <w:color w:val="auto"/>
        </w:rPr>
        <mc:AlternateContent>
          <mc:Choice Requires="wps">
            <w:drawing>
              <wp:anchor distT="0" distB="0" distL="114300" distR="114300" simplePos="0" relativeHeight="251659264" behindDoc="0" locked="0" layoutInCell="1" allowOverlap="1" wp14:anchorId="7AB81B8D" wp14:editId="6E88E2E9">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B8ACA3D" w14:textId="6BDD92F9" w:rsidR="00CC50DB" w:rsidRPr="00CC50DB" w:rsidRDefault="00CC50DB" w:rsidP="00CC50DB">
                            <w:pPr>
                              <w:spacing w:line="240" w:lineRule="auto"/>
                              <w:jc w:val="center"/>
                              <w:rPr>
                                <w:rFonts w:cs="Arial"/>
                                <w:b/>
                              </w:rPr>
                            </w:pPr>
                            <w:r w:rsidRPr="00CC50D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B81B8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B8ACA3D" w14:textId="6BDD92F9" w:rsidR="00CC50DB" w:rsidRPr="00CC50DB" w:rsidRDefault="00CC50DB" w:rsidP="00CC50DB">
                      <w:pPr>
                        <w:spacing w:line="240" w:lineRule="auto"/>
                        <w:jc w:val="center"/>
                        <w:rPr>
                          <w:rFonts w:cs="Arial"/>
                          <w:b/>
                        </w:rPr>
                      </w:pPr>
                      <w:r w:rsidRPr="00CC50DB">
                        <w:rPr>
                          <w:rFonts w:cs="Arial"/>
                          <w:b/>
                        </w:rPr>
                        <w:t>FISCAL NOTE</w:t>
                      </w:r>
                    </w:p>
                  </w:txbxContent>
                </v:textbox>
              </v:shape>
            </w:pict>
          </mc:Fallback>
        </mc:AlternateContent>
      </w:r>
      <w:r w:rsidRPr="00675D0E">
        <w:rPr>
          <w:caps w:val="0"/>
          <w:color w:val="auto"/>
        </w:rPr>
        <w:t>URE</w:t>
      </w:r>
    </w:p>
    <w:p w14:paraId="2B880566" w14:textId="3684AAFF" w:rsidR="00CD36CF" w:rsidRPr="00675D0E" w:rsidRDefault="00CD36CF" w:rsidP="00CC1F3B">
      <w:pPr>
        <w:pStyle w:val="TitlePageSession"/>
        <w:rPr>
          <w:color w:val="auto"/>
        </w:rPr>
      </w:pPr>
      <w:r w:rsidRPr="00675D0E">
        <w:rPr>
          <w:color w:val="auto"/>
        </w:rPr>
        <w:t>20</w:t>
      </w:r>
      <w:r w:rsidR="00EC5E63" w:rsidRPr="00675D0E">
        <w:rPr>
          <w:color w:val="auto"/>
        </w:rPr>
        <w:t>2</w:t>
      </w:r>
      <w:r w:rsidR="00B71E6F" w:rsidRPr="00675D0E">
        <w:rPr>
          <w:color w:val="auto"/>
        </w:rPr>
        <w:t>3</w:t>
      </w:r>
      <w:r w:rsidRPr="00675D0E">
        <w:rPr>
          <w:color w:val="auto"/>
        </w:rPr>
        <w:t xml:space="preserve"> </w:t>
      </w:r>
      <w:r w:rsidR="003C6034" w:rsidRPr="00675D0E">
        <w:rPr>
          <w:caps w:val="0"/>
          <w:color w:val="auto"/>
        </w:rPr>
        <w:t>REGULAR SESSION</w:t>
      </w:r>
    </w:p>
    <w:p w14:paraId="1C43D9F9" w14:textId="77777777" w:rsidR="00CD36CF" w:rsidRPr="00675D0E" w:rsidRDefault="00F67861"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675D0E">
            <w:rPr>
              <w:color w:val="auto"/>
            </w:rPr>
            <w:t>Introduced</w:t>
          </w:r>
        </w:sdtContent>
      </w:sdt>
    </w:p>
    <w:p w14:paraId="720DD69B" w14:textId="77803CFF" w:rsidR="00CD36CF" w:rsidRPr="00675D0E" w:rsidRDefault="00F67861"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675D0E">
            <w:rPr>
              <w:color w:val="auto"/>
            </w:rPr>
            <w:t>House</w:t>
          </w:r>
        </w:sdtContent>
      </w:sdt>
      <w:r w:rsidR="00303684" w:rsidRPr="00675D0E">
        <w:rPr>
          <w:color w:val="auto"/>
        </w:rPr>
        <w:t xml:space="preserve"> </w:t>
      </w:r>
      <w:r w:rsidR="00CD36CF" w:rsidRPr="00675D0E">
        <w:rPr>
          <w:color w:val="auto"/>
        </w:rPr>
        <w:t xml:space="preserve">Bill </w:t>
      </w:r>
      <w:sdt>
        <w:sdtPr>
          <w:rPr>
            <w:color w:val="auto"/>
          </w:rPr>
          <w:tag w:val="BNum"/>
          <w:id w:val="1645317809"/>
          <w:lock w:val="sdtLocked"/>
          <w:placeholder>
            <w:docPart w:val="F1A540EB3CB44D779B9139D560498C50"/>
          </w:placeholder>
          <w:text/>
        </w:sdtPr>
        <w:sdtEndPr/>
        <w:sdtContent>
          <w:r>
            <w:rPr>
              <w:color w:val="auto"/>
            </w:rPr>
            <w:t>3348</w:t>
          </w:r>
        </w:sdtContent>
      </w:sdt>
    </w:p>
    <w:p w14:paraId="17EEFE82" w14:textId="49C7F77C" w:rsidR="00CD36CF" w:rsidRPr="00675D0E" w:rsidRDefault="00CD36CF" w:rsidP="00CC1F3B">
      <w:pPr>
        <w:pStyle w:val="Sponsors"/>
        <w:rPr>
          <w:color w:val="auto"/>
        </w:rPr>
      </w:pPr>
      <w:r w:rsidRPr="00675D0E">
        <w:rPr>
          <w:color w:val="auto"/>
        </w:rPr>
        <w:t xml:space="preserve">By </w:t>
      </w:r>
      <w:sdt>
        <w:sdtPr>
          <w:rPr>
            <w:color w:val="auto"/>
          </w:rPr>
          <w:tag w:val="Sponsors"/>
          <w:id w:val="1589585889"/>
          <w:placeholder>
            <w:docPart w:val="C2B2DA62FBA64612A98FE25BF3FD84BE"/>
          </w:placeholder>
          <w:text w:multiLine="1"/>
        </w:sdtPr>
        <w:sdtEndPr/>
        <w:sdtContent>
          <w:r w:rsidR="00245A58" w:rsidRPr="00675D0E">
            <w:rPr>
              <w:color w:val="auto"/>
            </w:rPr>
            <w:t>Delegates Rowe</w:t>
          </w:r>
          <w:r w:rsidR="00D133D1" w:rsidRPr="00675D0E">
            <w:rPr>
              <w:color w:val="auto"/>
            </w:rPr>
            <w:t>,</w:t>
          </w:r>
          <w:r w:rsidR="00245A58" w:rsidRPr="00675D0E">
            <w:rPr>
              <w:color w:val="auto"/>
            </w:rPr>
            <w:t xml:space="preserve"> Griffith</w:t>
          </w:r>
          <w:r w:rsidR="00055100">
            <w:rPr>
              <w:color w:val="auto"/>
            </w:rPr>
            <w:t>,</w:t>
          </w:r>
          <w:r w:rsidR="00D133D1" w:rsidRPr="00675D0E">
            <w:rPr>
              <w:color w:val="auto"/>
            </w:rPr>
            <w:t xml:space="preserve"> </w:t>
          </w:r>
          <w:r w:rsidR="00942C62" w:rsidRPr="00675D0E">
            <w:rPr>
              <w:color w:val="auto"/>
            </w:rPr>
            <w:t xml:space="preserve">E. </w:t>
          </w:r>
          <w:r w:rsidR="00D133D1" w:rsidRPr="00675D0E">
            <w:rPr>
              <w:color w:val="auto"/>
            </w:rPr>
            <w:t>Pritt</w:t>
          </w:r>
          <w:r w:rsidR="004C5EFC">
            <w:rPr>
              <w:color w:val="auto"/>
            </w:rPr>
            <w:t xml:space="preserve">, Hansen, Pushkin, and Walker </w:t>
          </w:r>
        </w:sdtContent>
      </w:sdt>
    </w:p>
    <w:p w14:paraId="46A680FE" w14:textId="5C4AD277" w:rsidR="00E831B3" w:rsidRPr="00675D0E" w:rsidRDefault="00CD36CF" w:rsidP="00CC1F3B">
      <w:pPr>
        <w:pStyle w:val="References"/>
        <w:rPr>
          <w:color w:val="auto"/>
        </w:rPr>
      </w:pPr>
      <w:r w:rsidRPr="00675D0E">
        <w:rPr>
          <w:color w:val="auto"/>
        </w:rPr>
        <w:t>[</w:t>
      </w:r>
      <w:sdt>
        <w:sdtPr>
          <w:rPr>
            <w:color w:val="auto"/>
          </w:rPr>
          <w:tag w:val="References"/>
          <w:id w:val="-1043047873"/>
          <w:placeholder>
            <w:docPart w:val="44374541FCF447B2991C866286BAC5BC"/>
          </w:placeholder>
          <w:text w:multiLine="1"/>
        </w:sdtPr>
        <w:sdtEndPr/>
        <w:sdtContent>
          <w:r w:rsidR="00F67861">
            <w:rPr>
              <w:color w:val="auto"/>
            </w:rPr>
            <w:t>Introduced February 08, 2023; Referred to the Committee on Education then Finance</w:t>
          </w:r>
        </w:sdtContent>
      </w:sdt>
      <w:r w:rsidRPr="00675D0E">
        <w:rPr>
          <w:color w:val="auto"/>
        </w:rPr>
        <w:t>]</w:t>
      </w:r>
    </w:p>
    <w:p w14:paraId="7CAF59DA" w14:textId="000228AA" w:rsidR="00303684" w:rsidRPr="00675D0E" w:rsidRDefault="0000526A" w:rsidP="00CC1F3B">
      <w:pPr>
        <w:pStyle w:val="TitleSection"/>
        <w:rPr>
          <w:color w:val="auto"/>
        </w:rPr>
      </w:pPr>
      <w:r w:rsidRPr="00675D0E">
        <w:rPr>
          <w:color w:val="auto"/>
        </w:rPr>
        <w:lastRenderedPageBreak/>
        <w:t>A BILL</w:t>
      </w:r>
      <w:r w:rsidR="0045676D" w:rsidRPr="00675D0E">
        <w:rPr>
          <w:color w:val="auto"/>
        </w:rPr>
        <w:t xml:space="preserve"> to amend and </w:t>
      </w:r>
      <w:r w:rsidR="00D228AD" w:rsidRPr="00675D0E">
        <w:rPr>
          <w:color w:val="auto"/>
        </w:rPr>
        <w:t>reenact</w:t>
      </w:r>
      <w:r w:rsidR="0045676D" w:rsidRPr="00675D0E">
        <w:rPr>
          <w:color w:val="auto"/>
        </w:rPr>
        <w:t xml:space="preserve"> §18-9F-</w:t>
      </w:r>
      <w:r w:rsidR="00C64A87" w:rsidRPr="00675D0E">
        <w:rPr>
          <w:color w:val="auto"/>
        </w:rPr>
        <w:t>4 an</w:t>
      </w:r>
      <w:r w:rsidR="00D228AD" w:rsidRPr="00675D0E">
        <w:rPr>
          <w:color w:val="auto"/>
        </w:rPr>
        <w:t>d</w:t>
      </w:r>
      <w:r w:rsidR="00C64A87" w:rsidRPr="00675D0E">
        <w:rPr>
          <w:color w:val="auto"/>
        </w:rPr>
        <w:t xml:space="preserve"> §18-9F</w:t>
      </w:r>
      <w:r w:rsidR="00245A58" w:rsidRPr="00675D0E">
        <w:rPr>
          <w:color w:val="auto"/>
        </w:rPr>
        <w:t>-</w:t>
      </w:r>
      <w:r w:rsidR="00C64A87" w:rsidRPr="00675D0E">
        <w:rPr>
          <w:color w:val="auto"/>
        </w:rPr>
        <w:t xml:space="preserve">6 of the Code of West Virginia, </w:t>
      </w:r>
      <w:r w:rsidR="00E57ADB" w:rsidRPr="00675D0E">
        <w:rPr>
          <w:color w:val="auto"/>
        </w:rPr>
        <w:t>1</w:t>
      </w:r>
      <w:r w:rsidR="00C64A87" w:rsidRPr="00675D0E">
        <w:rPr>
          <w:color w:val="auto"/>
        </w:rPr>
        <w:t>931, as amended</w:t>
      </w:r>
      <w:r w:rsidR="00E57ADB" w:rsidRPr="00675D0E">
        <w:rPr>
          <w:color w:val="auto"/>
        </w:rPr>
        <w:t>;</w:t>
      </w:r>
      <w:r w:rsidR="00C64A87" w:rsidRPr="00675D0E">
        <w:rPr>
          <w:color w:val="auto"/>
        </w:rPr>
        <w:t xml:space="preserve"> and to amend said </w:t>
      </w:r>
      <w:r w:rsidR="00245A58" w:rsidRPr="00675D0E">
        <w:rPr>
          <w:color w:val="auto"/>
        </w:rPr>
        <w:t>c</w:t>
      </w:r>
      <w:r w:rsidR="00C64A87" w:rsidRPr="00675D0E">
        <w:rPr>
          <w:color w:val="auto"/>
        </w:rPr>
        <w:t>ode by adding thereto a new section, designated §18-9F-7a, all relating to requiring evaluation and construction of school ingress and egress assessments</w:t>
      </w:r>
      <w:r w:rsidR="00E60A2B" w:rsidRPr="00675D0E">
        <w:rPr>
          <w:color w:val="auto"/>
        </w:rPr>
        <w:t xml:space="preserve"> to improve school safety</w:t>
      </w:r>
      <w:r w:rsidR="00C64A87" w:rsidRPr="00675D0E">
        <w:rPr>
          <w:color w:val="auto"/>
        </w:rPr>
        <w:t>; the School Building Authority, in consultation with the State School Board, the School Safety and Security Administrator and the Department of Homeland Security</w:t>
      </w:r>
      <w:r w:rsidR="00D228AD" w:rsidRPr="00675D0E">
        <w:rPr>
          <w:color w:val="auto"/>
        </w:rPr>
        <w:t xml:space="preserve"> </w:t>
      </w:r>
      <w:r w:rsidR="002E6165" w:rsidRPr="00675D0E">
        <w:rPr>
          <w:color w:val="auto"/>
        </w:rPr>
        <w:t>shall</w:t>
      </w:r>
      <w:r w:rsidR="00C64A87" w:rsidRPr="00675D0E">
        <w:rPr>
          <w:color w:val="auto"/>
        </w:rPr>
        <w:t xml:space="preserve"> conduct an assessment of all existing school facilities and develop and distribute designs for upgrades to these existing facilities</w:t>
      </w:r>
      <w:r w:rsidR="00D228AD" w:rsidRPr="00675D0E">
        <w:rPr>
          <w:color w:val="auto"/>
        </w:rPr>
        <w:t>;</w:t>
      </w:r>
      <w:r w:rsidR="00C64A87" w:rsidRPr="00675D0E">
        <w:rPr>
          <w:color w:val="auto"/>
        </w:rPr>
        <w:t xml:space="preserve"> </w:t>
      </w:r>
      <w:r w:rsidR="00F34EAB" w:rsidRPr="00675D0E">
        <w:rPr>
          <w:color w:val="auto"/>
        </w:rPr>
        <w:t xml:space="preserve">directing counties to assist this evaluation; </w:t>
      </w:r>
      <w:r w:rsidR="00C64A87" w:rsidRPr="00675D0E">
        <w:rPr>
          <w:color w:val="auto"/>
        </w:rPr>
        <w:t>and to allow the funding mechanism established for school safety programs provided for in this article to fund these safety improvements</w:t>
      </w:r>
    </w:p>
    <w:p w14:paraId="6E16E845" w14:textId="77777777" w:rsidR="00303684" w:rsidRPr="00675D0E" w:rsidRDefault="00303684" w:rsidP="00CC1F3B">
      <w:pPr>
        <w:pStyle w:val="EnactingClause"/>
        <w:rPr>
          <w:color w:val="auto"/>
        </w:rPr>
      </w:pPr>
      <w:r w:rsidRPr="00675D0E">
        <w:rPr>
          <w:color w:val="auto"/>
        </w:rPr>
        <w:t>Be it enacted by the Legislature of West Virginia:</w:t>
      </w:r>
    </w:p>
    <w:p w14:paraId="7FD98471" w14:textId="77777777" w:rsidR="003C6034" w:rsidRPr="00675D0E" w:rsidRDefault="003C6034" w:rsidP="00CC1F3B">
      <w:pPr>
        <w:pStyle w:val="EnactingClause"/>
        <w:rPr>
          <w:color w:val="auto"/>
        </w:rPr>
        <w:sectPr w:rsidR="003C6034" w:rsidRPr="00675D0E" w:rsidSect="00942C6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FEF906A" w14:textId="61B2DFF6" w:rsidR="00824FCA" w:rsidRPr="00675D0E" w:rsidRDefault="00824FCA" w:rsidP="003C7408">
      <w:pPr>
        <w:pStyle w:val="ArticleHeading"/>
        <w:rPr>
          <w:color w:val="auto"/>
        </w:rPr>
        <w:sectPr w:rsidR="00824FCA" w:rsidRPr="00675D0E" w:rsidSect="00942C62">
          <w:type w:val="continuous"/>
          <w:pgSz w:w="12240" w:h="15840" w:code="1"/>
          <w:pgMar w:top="1440" w:right="1440" w:bottom="1440" w:left="1440" w:header="720" w:footer="720" w:gutter="0"/>
          <w:lnNumType w:countBy="1" w:restart="newSection"/>
          <w:cols w:space="720"/>
          <w:titlePg/>
          <w:docGrid w:linePitch="360"/>
        </w:sectPr>
      </w:pPr>
      <w:r w:rsidRPr="00675D0E">
        <w:rPr>
          <w:color w:val="auto"/>
        </w:rPr>
        <w:t>ARTICLE 9F. SCHOOL ACCESS SAFETY ACT.</w:t>
      </w:r>
    </w:p>
    <w:p w14:paraId="6B99FFB7" w14:textId="77777777" w:rsidR="00824FCA" w:rsidRPr="00675D0E" w:rsidRDefault="00824FCA" w:rsidP="005F5879">
      <w:pPr>
        <w:pStyle w:val="SectionHeading"/>
        <w:rPr>
          <w:color w:val="auto"/>
        </w:rPr>
      </w:pPr>
      <w:r w:rsidRPr="00675D0E">
        <w:rPr>
          <w:color w:val="auto"/>
        </w:rPr>
        <w:t>§18-9F-4. Guidelines and procedures for school access safety plans; project evaluation; on-site inspection of facilities.</w:t>
      </w:r>
    </w:p>
    <w:p w14:paraId="0DF40C9D" w14:textId="77777777" w:rsidR="00824FCA" w:rsidRPr="00675D0E" w:rsidRDefault="00824FCA" w:rsidP="005F5879">
      <w:pPr>
        <w:pStyle w:val="SectionBody"/>
        <w:rPr>
          <w:color w:val="auto"/>
        </w:rPr>
      </w:pPr>
      <w:r w:rsidRPr="00675D0E">
        <w:rPr>
          <w:color w:val="auto"/>
        </w:rPr>
        <w:t>(a) By June 1, 2007, the authority shall establish and distribute to each county board guidelines and procedures regarding school access safety plans and school access safety projects, which shall address at least the following:</w:t>
      </w:r>
    </w:p>
    <w:p w14:paraId="6694A3B2" w14:textId="77777777" w:rsidR="00824FCA" w:rsidRPr="00675D0E" w:rsidRDefault="00824FCA" w:rsidP="005F5879">
      <w:pPr>
        <w:pStyle w:val="SectionBody"/>
        <w:rPr>
          <w:color w:val="auto"/>
        </w:rPr>
      </w:pPr>
      <w:r w:rsidRPr="00675D0E">
        <w:rPr>
          <w:color w:val="auto"/>
        </w:rPr>
        <w:t>(1) All of the necessary elements of the school access safety plan required in accordance with the provisions of section three of this article;</w:t>
      </w:r>
    </w:p>
    <w:p w14:paraId="6F58DA7F" w14:textId="77777777" w:rsidR="00824FCA" w:rsidRPr="00675D0E" w:rsidRDefault="00824FCA" w:rsidP="005F5879">
      <w:pPr>
        <w:pStyle w:val="SectionBody"/>
        <w:rPr>
          <w:color w:val="auto"/>
        </w:rPr>
      </w:pPr>
      <w:r w:rsidRPr="00675D0E">
        <w:rPr>
          <w:color w:val="auto"/>
        </w:rPr>
        <w:t>(2) The manner, time line and process for submission to the authority of each safety plan and annual plan update, including guidelines for modification of an approved safety plan;</w:t>
      </w:r>
    </w:p>
    <w:p w14:paraId="3EC33D7D" w14:textId="77777777" w:rsidR="00824FCA" w:rsidRPr="00675D0E" w:rsidRDefault="00824FCA" w:rsidP="005F5879">
      <w:pPr>
        <w:pStyle w:val="SectionBody"/>
        <w:rPr>
          <w:color w:val="auto"/>
        </w:rPr>
      </w:pPr>
      <w:r w:rsidRPr="00675D0E">
        <w:rPr>
          <w:color w:val="auto"/>
        </w:rPr>
        <w:t>(3) Any project and maintenance specifications considered appropriate by the authority;</w:t>
      </w:r>
    </w:p>
    <w:p w14:paraId="631AA7EB" w14:textId="77777777" w:rsidR="00824FCA" w:rsidRPr="00675D0E" w:rsidRDefault="00824FCA" w:rsidP="005F5879">
      <w:pPr>
        <w:pStyle w:val="SectionBody"/>
        <w:rPr>
          <w:color w:val="auto"/>
        </w:rPr>
      </w:pPr>
      <w:r w:rsidRPr="00675D0E">
        <w:rPr>
          <w:color w:val="auto"/>
        </w:rPr>
        <w:t>(4) Procedures for a county board to submit a preliminary plan, plan outline or plan proposal to the authority prior to submitting the safety plan. The preliminary plan, plan outline or plan proposal shall be the basis for a consultation meeting between representatives of the county board and the authority. The meeting shall be held as soon as practicable following submission in order to:</w:t>
      </w:r>
    </w:p>
    <w:p w14:paraId="10A8D577" w14:textId="77777777" w:rsidR="00824FCA" w:rsidRPr="00675D0E" w:rsidRDefault="00824FCA" w:rsidP="005F5879">
      <w:pPr>
        <w:pStyle w:val="SectionBody"/>
        <w:rPr>
          <w:color w:val="auto"/>
        </w:rPr>
      </w:pPr>
      <w:r w:rsidRPr="00675D0E">
        <w:rPr>
          <w:color w:val="auto"/>
        </w:rPr>
        <w:t>(A) Ensure understanding of the goals of this article;</w:t>
      </w:r>
    </w:p>
    <w:p w14:paraId="3811E9B5" w14:textId="77777777" w:rsidR="00824FCA" w:rsidRPr="00675D0E" w:rsidRDefault="00824FCA" w:rsidP="005F5879">
      <w:pPr>
        <w:pStyle w:val="SectionBody"/>
        <w:rPr>
          <w:color w:val="auto"/>
        </w:rPr>
      </w:pPr>
      <w:r w:rsidRPr="00675D0E">
        <w:rPr>
          <w:color w:val="auto"/>
        </w:rPr>
        <w:t>(B) Discuss ways the plan may be structured to meet the goals of this article; and</w:t>
      </w:r>
    </w:p>
    <w:p w14:paraId="223F966E" w14:textId="77777777" w:rsidR="00824FCA" w:rsidRPr="00675D0E" w:rsidRDefault="00824FCA" w:rsidP="005F5879">
      <w:pPr>
        <w:pStyle w:val="SectionBody"/>
        <w:rPr>
          <w:color w:val="auto"/>
        </w:rPr>
      </w:pPr>
      <w:r w:rsidRPr="00675D0E">
        <w:rPr>
          <w:color w:val="auto"/>
        </w:rPr>
        <w:t>(C) Ensure efficiency and productivity in the approval process; and</w:t>
      </w:r>
    </w:p>
    <w:p w14:paraId="7C7AACFC" w14:textId="77777777" w:rsidR="00824FCA" w:rsidRPr="00675D0E" w:rsidRDefault="00824FCA" w:rsidP="005F5879">
      <w:pPr>
        <w:pStyle w:val="SectionBody"/>
        <w:rPr>
          <w:color w:val="auto"/>
        </w:rPr>
      </w:pPr>
      <w:r w:rsidRPr="00675D0E">
        <w:rPr>
          <w:color w:val="auto"/>
        </w:rPr>
        <w:t>(5) Procedures for notifying county boards of the funds available for allocation and disbursement during each fiscal year pursuant to section six of this article.</w:t>
      </w:r>
    </w:p>
    <w:p w14:paraId="094B3424" w14:textId="77777777" w:rsidR="00824FCA" w:rsidRPr="00675D0E" w:rsidRDefault="00824FCA" w:rsidP="005F5879">
      <w:pPr>
        <w:pStyle w:val="SectionBody"/>
        <w:rPr>
          <w:color w:val="auto"/>
        </w:rPr>
      </w:pPr>
      <w:r w:rsidRPr="00675D0E">
        <w:rPr>
          <w:color w:val="auto"/>
        </w:rPr>
        <w:t>(b) By June 1, 2007, the authority shall establish and distribute to each county board guidelines and procedures for evaluating safety plans and safety projects that address at least the following:</w:t>
      </w:r>
    </w:p>
    <w:p w14:paraId="251BEE78" w14:textId="77777777" w:rsidR="00824FCA" w:rsidRPr="00675D0E" w:rsidRDefault="00824FCA" w:rsidP="005F5879">
      <w:pPr>
        <w:pStyle w:val="SectionBody"/>
        <w:rPr>
          <w:color w:val="auto"/>
        </w:rPr>
      </w:pPr>
      <w:r w:rsidRPr="00675D0E">
        <w:rPr>
          <w:color w:val="auto"/>
        </w:rPr>
        <w:t>(1) Whether the proposed safety project furthers the safety plan and complies with the guidelines established by the authority;</w:t>
      </w:r>
    </w:p>
    <w:p w14:paraId="3B983D92" w14:textId="77777777" w:rsidR="00824FCA" w:rsidRPr="00675D0E" w:rsidRDefault="00824FCA" w:rsidP="005F5879">
      <w:pPr>
        <w:pStyle w:val="SectionBody"/>
        <w:rPr>
          <w:color w:val="auto"/>
        </w:rPr>
      </w:pPr>
      <w:r w:rsidRPr="00675D0E">
        <w:rPr>
          <w:color w:val="auto"/>
        </w:rPr>
        <w:t>(2) How the safety plan and safety project will ensure the prudent and resourceful expenditure of state funds and achieve the purposes of this article;</w:t>
      </w:r>
    </w:p>
    <w:p w14:paraId="5A7EEAEC" w14:textId="77777777" w:rsidR="00824FCA" w:rsidRPr="00675D0E" w:rsidRDefault="00824FCA" w:rsidP="005F5879">
      <w:pPr>
        <w:pStyle w:val="SectionBody"/>
        <w:rPr>
          <w:color w:val="auto"/>
        </w:rPr>
      </w:pPr>
      <w:r w:rsidRPr="00675D0E">
        <w:rPr>
          <w:color w:val="auto"/>
        </w:rPr>
        <w:t>(3) Whether the safety plan and safety project advance student health and safety needs, including, but not limited to, critical health and safety needs;</w:t>
      </w:r>
    </w:p>
    <w:p w14:paraId="52073441" w14:textId="77777777" w:rsidR="00824FCA" w:rsidRPr="00675D0E" w:rsidRDefault="00824FCA" w:rsidP="005F5879">
      <w:pPr>
        <w:pStyle w:val="SectionBody"/>
        <w:rPr>
          <w:color w:val="auto"/>
        </w:rPr>
      </w:pPr>
      <w:r w:rsidRPr="00675D0E">
        <w:rPr>
          <w:color w:val="auto"/>
        </w:rPr>
        <w:t>(4) Whether the safety plan and safety project include regularly scheduled preventive maintenance; and</w:t>
      </w:r>
    </w:p>
    <w:p w14:paraId="796C7741" w14:textId="77777777" w:rsidR="00824FCA" w:rsidRPr="00675D0E" w:rsidRDefault="00824FCA" w:rsidP="005F5879">
      <w:pPr>
        <w:pStyle w:val="SectionBody"/>
        <w:rPr>
          <w:color w:val="auto"/>
        </w:rPr>
      </w:pPr>
      <w:r w:rsidRPr="00675D0E">
        <w:rPr>
          <w:color w:val="auto"/>
        </w:rPr>
        <w:t>(5) Consideration of the prioritized list of projects required by section three of this article.</w:t>
      </w:r>
    </w:p>
    <w:p w14:paraId="5127EA0E" w14:textId="77777777" w:rsidR="00824FCA" w:rsidRPr="00675D0E" w:rsidRDefault="00824FCA" w:rsidP="005F5879">
      <w:pPr>
        <w:pStyle w:val="SectionBody"/>
        <w:rPr>
          <w:color w:val="auto"/>
        </w:rPr>
      </w:pPr>
      <w:r w:rsidRPr="00675D0E">
        <w:rPr>
          <w:color w:val="auto"/>
        </w:rPr>
        <w:t>(c) The authority shall establish guidelines and procedures for allocating and disbursing funds in accordance with section six of this article, subject to the availability of funds.</w:t>
      </w:r>
    </w:p>
    <w:p w14:paraId="457C910A" w14:textId="77777777" w:rsidR="00824FCA" w:rsidRPr="00675D0E" w:rsidRDefault="00824FCA" w:rsidP="005F5879">
      <w:pPr>
        <w:pStyle w:val="SectionBody"/>
        <w:rPr>
          <w:color w:val="auto"/>
        </w:rPr>
      </w:pPr>
      <w:r w:rsidRPr="00675D0E">
        <w:rPr>
          <w:color w:val="auto"/>
        </w:rPr>
        <w:t>(d) Each county board receiving funds pursuant to this article annually shall conduct an on-site inspection and submit an audit review to the state board. The inspection shall be conducted in accordance with the provisions of the Department of Education</w:t>
      </w:r>
      <w:r w:rsidRPr="00675D0E">
        <w:rPr>
          <w:color w:val="auto"/>
        </w:rPr>
        <w:sym w:font="Arial" w:char="0027"/>
      </w:r>
      <w:r w:rsidRPr="00675D0E">
        <w:rPr>
          <w:color w:val="auto"/>
        </w:rPr>
        <w:t>s Handbook on Planning School Facilities.</w:t>
      </w:r>
    </w:p>
    <w:p w14:paraId="034AF53B" w14:textId="1625F172" w:rsidR="00704EF1" w:rsidRPr="00675D0E" w:rsidRDefault="00704EF1" w:rsidP="005F5879">
      <w:pPr>
        <w:pStyle w:val="SectionBody"/>
        <w:rPr>
          <w:color w:val="auto"/>
          <w:u w:val="single"/>
        </w:rPr>
        <w:sectPr w:rsidR="00704EF1" w:rsidRPr="00675D0E" w:rsidSect="00942C62">
          <w:type w:val="continuous"/>
          <w:pgSz w:w="12240" w:h="15840" w:code="1"/>
          <w:pgMar w:top="1440" w:right="1440" w:bottom="1440" w:left="1440" w:header="720" w:footer="720" w:gutter="0"/>
          <w:lnNumType w:countBy="1" w:restart="newSection"/>
          <w:cols w:space="720"/>
          <w:docGrid w:linePitch="360"/>
        </w:sectPr>
      </w:pPr>
      <w:r w:rsidRPr="00675D0E">
        <w:rPr>
          <w:color w:val="auto"/>
          <w:u w:val="single"/>
        </w:rPr>
        <w:t>(e)</w:t>
      </w:r>
      <w:r w:rsidR="009F626D" w:rsidRPr="00675D0E">
        <w:rPr>
          <w:color w:val="auto"/>
          <w:u w:val="single"/>
        </w:rPr>
        <w:t xml:space="preserve"> </w:t>
      </w:r>
      <w:r w:rsidR="00D84C1A" w:rsidRPr="00675D0E">
        <w:rPr>
          <w:color w:val="auto"/>
          <w:u w:val="single"/>
        </w:rPr>
        <w:t>By</w:t>
      </w:r>
      <w:r w:rsidR="009F626D" w:rsidRPr="00675D0E">
        <w:rPr>
          <w:color w:val="auto"/>
          <w:u w:val="single"/>
        </w:rPr>
        <w:t xml:space="preserve"> July 1</w:t>
      </w:r>
      <w:r w:rsidR="00C37EA3" w:rsidRPr="00675D0E">
        <w:rPr>
          <w:color w:val="auto"/>
          <w:u w:val="single"/>
        </w:rPr>
        <w:t>,</w:t>
      </w:r>
      <w:r w:rsidR="009F626D" w:rsidRPr="00675D0E">
        <w:rPr>
          <w:color w:val="auto"/>
          <w:u w:val="single"/>
        </w:rPr>
        <w:t xml:space="preserve"> </w:t>
      </w:r>
      <w:r w:rsidR="00863FEE" w:rsidRPr="00675D0E">
        <w:rPr>
          <w:color w:val="auto"/>
          <w:u w:val="single"/>
        </w:rPr>
        <w:t>2024,</w:t>
      </w:r>
      <w:r w:rsidR="00D0479D" w:rsidRPr="00675D0E">
        <w:rPr>
          <w:color w:val="auto"/>
          <w:u w:val="single"/>
        </w:rPr>
        <w:t xml:space="preserve"> or as soon as reasonably practicable</w:t>
      </w:r>
      <w:r w:rsidR="0006503D" w:rsidRPr="00675D0E">
        <w:rPr>
          <w:color w:val="auto"/>
          <w:u w:val="single"/>
        </w:rPr>
        <w:t xml:space="preserve"> thereafter</w:t>
      </w:r>
      <w:r w:rsidR="009F626D" w:rsidRPr="00675D0E">
        <w:rPr>
          <w:color w:val="auto"/>
          <w:u w:val="single"/>
        </w:rPr>
        <w:t xml:space="preserve">, the </w:t>
      </w:r>
      <w:r w:rsidR="00D133D1" w:rsidRPr="00675D0E">
        <w:rPr>
          <w:color w:val="auto"/>
          <w:u w:val="single"/>
        </w:rPr>
        <w:t>a</w:t>
      </w:r>
      <w:r w:rsidR="009F626D" w:rsidRPr="00675D0E">
        <w:rPr>
          <w:color w:val="auto"/>
          <w:u w:val="single"/>
        </w:rPr>
        <w:t xml:space="preserve">uthority shall submit to each county school board, design guidelines for each school </w:t>
      </w:r>
      <w:r w:rsidR="00D133D1" w:rsidRPr="00675D0E">
        <w:rPr>
          <w:color w:val="auto"/>
          <w:u w:val="single"/>
        </w:rPr>
        <w:t xml:space="preserve">attendance </w:t>
      </w:r>
      <w:r w:rsidR="009F626D" w:rsidRPr="00675D0E">
        <w:rPr>
          <w:color w:val="auto"/>
          <w:u w:val="single"/>
        </w:rPr>
        <w:t xml:space="preserve">building in the county with an assessment of recommended priorities for construction </w:t>
      </w:r>
      <w:r w:rsidR="00A55FC4" w:rsidRPr="00675D0E">
        <w:rPr>
          <w:color w:val="auto"/>
          <w:u w:val="single"/>
        </w:rPr>
        <w:t>as provided in</w:t>
      </w:r>
      <w:r w:rsidR="00C37EA3" w:rsidRPr="00675D0E">
        <w:rPr>
          <w:color w:val="auto"/>
          <w:u w:val="single"/>
        </w:rPr>
        <w:t xml:space="preserve"> §18-9F-7a of the code.</w:t>
      </w:r>
      <w:r w:rsidR="009F626D" w:rsidRPr="00675D0E">
        <w:rPr>
          <w:color w:val="auto"/>
          <w:u w:val="single"/>
        </w:rPr>
        <w:t xml:space="preserve">  </w:t>
      </w:r>
    </w:p>
    <w:p w14:paraId="719BCCC5" w14:textId="134C7E3D" w:rsidR="00824FCA" w:rsidRPr="00675D0E" w:rsidRDefault="00824FCA" w:rsidP="00280A35">
      <w:pPr>
        <w:pStyle w:val="SectionHeading"/>
        <w:rPr>
          <w:color w:val="auto"/>
        </w:rPr>
      </w:pPr>
      <w:r w:rsidRPr="00675D0E">
        <w:rPr>
          <w:color w:val="auto"/>
        </w:rPr>
        <w:t>§18-9F-6. Allocation of funds; eligibility for funding.</w:t>
      </w:r>
    </w:p>
    <w:p w14:paraId="010B8826" w14:textId="77777777" w:rsidR="00824FCA" w:rsidRPr="00675D0E" w:rsidRDefault="00824FCA" w:rsidP="00280A35">
      <w:pPr>
        <w:pStyle w:val="SectionBody"/>
        <w:rPr>
          <w:color w:val="auto"/>
        </w:rPr>
      </w:pPr>
      <w:r w:rsidRPr="00675D0E">
        <w:rPr>
          <w:color w:val="auto"/>
        </w:rPr>
        <w:t>(a) On or before May 1 of each year, the authority shall determine the amount of funds available in the School Access Safety Fund for allocation and disbursement during that fiscal year.</w:t>
      </w:r>
    </w:p>
    <w:p w14:paraId="3272C08B" w14:textId="77777777" w:rsidR="00824FCA" w:rsidRPr="00675D0E" w:rsidRDefault="00824FCA" w:rsidP="00280A35">
      <w:pPr>
        <w:pStyle w:val="SectionBody"/>
        <w:rPr>
          <w:color w:val="auto"/>
        </w:rPr>
      </w:pPr>
      <w:r w:rsidRPr="00675D0E">
        <w:rPr>
          <w:color w:val="auto"/>
        </w:rPr>
        <w:t>(b) The authority shall divide the amount of funds available pursuant to subsection (a) of this section by the total net enrollment in public schools for the state as a whole. That quotient is the per pupil amount. The authority shall allocate to each county board the per pupil amount of funds for each student in net enrollment of that county, as defined in section two, article nine-a of this chapter.</w:t>
      </w:r>
    </w:p>
    <w:p w14:paraId="77516AD0" w14:textId="77777777" w:rsidR="00824FCA" w:rsidRPr="00675D0E" w:rsidRDefault="00824FCA" w:rsidP="00280A35">
      <w:pPr>
        <w:pStyle w:val="SectionBody"/>
        <w:rPr>
          <w:color w:val="auto"/>
        </w:rPr>
      </w:pPr>
      <w:r w:rsidRPr="00675D0E">
        <w:rPr>
          <w:color w:val="auto"/>
        </w:rPr>
        <w:t>(c) The authority shall notify in writing each county board of education the amount of funds available to that board as soon as practicable upon determining that amount pursuant to subsection (b) of this section.</w:t>
      </w:r>
    </w:p>
    <w:p w14:paraId="097B9C7F" w14:textId="77777777" w:rsidR="00824FCA" w:rsidRPr="00675D0E" w:rsidRDefault="00824FCA" w:rsidP="00280A35">
      <w:pPr>
        <w:pStyle w:val="SectionBody"/>
        <w:rPr>
          <w:color w:val="auto"/>
        </w:rPr>
      </w:pPr>
      <w:r w:rsidRPr="00675D0E">
        <w:rPr>
          <w:color w:val="auto"/>
        </w:rPr>
        <w:t>(d) Except as provided in subdivision (3) of this subsection, to be eligible to receive a disbursement of funds pursuant to this article, a county board shall contribute local funds derived from bonding, special levy or other identified sources to the school access safety projects contained in the county board</w:t>
      </w:r>
      <w:r w:rsidRPr="00675D0E">
        <w:rPr>
          <w:color w:val="auto"/>
        </w:rPr>
        <w:sym w:font="Arial" w:char="0027"/>
      </w:r>
      <w:r w:rsidRPr="00675D0E">
        <w:rPr>
          <w:color w:val="auto"/>
        </w:rPr>
        <w:t>s school access safety plan.</w:t>
      </w:r>
    </w:p>
    <w:p w14:paraId="662F77CC" w14:textId="77777777" w:rsidR="00824FCA" w:rsidRPr="00675D0E" w:rsidRDefault="00824FCA" w:rsidP="00280A35">
      <w:pPr>
        <w:pStyle w:val="SectionBody"/>
        <w:rPr>
          <w:color w:val="auto"/>
        </w:rPr>
      </w:pPr>
      <w:r w:rsidRPr="00675D0E">
        <w:rPr>
          <w:color w:val="auto"/>
        </w:rPr>
        <w:t>(1) The amount of a county board</w:t>
      </w:r>
      <w:r w:rsidRPr="00675D0E">
        <w:rPr>
          <w:color w:val="auto"/>
        </w:rPr>
        <w:sym w:font="Arial" w:char="0027"/>
      </w:r>
      <w:r w:rsidRPr="00675D0E">
        <w:rPr>
          <w:color w:val="auto"/>
        </w:rPr>
        <w:t>s contribution shall equal at least fifteen percent of the funds available to the county board pursuant to subsection (b) of this section.</w:t>
      </w:r>
    </w:p>
    <w:p w14:paraId="4613A7C6" w14:textId="77777777" w:rsidR="00824FCA" w:rsidRPr="00675D0E" w:rsidRDefault="00824FCA" w:rsidP="00280A35">
      <w:pPr>
        <w:pStyle w:val="SectionBody"/>
        <w:rPr>
          <w:color w:val="auto"/>
        </w:rPr>
      </w:pPr>
      <w:r w:rsidRPr="00675D0E">
        <w:rPr>
          <w:color w:val="auto"/>
        </w:rPr>
        <w:t>(2) A county board may submit a financial hardship waiver request to the state board for consideration regarding the county board</w:t>
      </w:r>
      <w:r w:rsidRPr="00675D0E">
        <w:rPr>
          <w:color w:val="auto"/>
        </w:rPr>
        <w:sym w:font="Arial" w:char="0027"/>
      </w:r>
      <w:r w:rsidRPr="00675D0E">
        <w:rPr>
          <w:color w:val="auto"/>
        </w:rPr>
        <w:t>s inability to provide the contribution required by this subsection. Upon review and approval of the request by the state board, the authority shall waive the contribution requirement for that county board and allocate and disburse funds pursuant to this article.</w:t>
      </w:r>
    </w:p>
    <w:p w14:paraId="7B182886" w14:textId="77777777" w:rsidR="00824FCA" w:rsidRPr="00675D0E" w:rsidRDefault="00824FCA" w:rsidP="00280A35">
      <w:pPr>
        <w:pStyle w:val="SectionBody"/>
        <w:rPr>
          <w:color w:val="auto"/>
        </w:rPr>
      </w:pPr>
      <w:r w:rsidRPr="00675D0E">
        <w:rPr>
          <w:color w:val="auto"/>
        </w:rPr>
        <w:t>(e) The authority may disburse funds pursuant to this section only to a county board that:</w:t>
      </w:r>
    </w:p>
    <w:p w14:paraId="68D79576" w14:textId="77777777" w:rsidR="00824FCA" w:rsidRPr="00675D0E" w:rsidRDefault="00824FCA" w:rsidP="00280A35">
      <w:pPr>
        <w:pStyle w:val="SectionBody"/>
        <w:rPr>
          <w:color w:val="auto"/>
        </w:rPr>
      </w:pPr>
      <w:r w:rsidRPr="00675D0E">
        <w:rPr>
          <w:color w:val="auto"/>
        </w:rPr>
        <w:t>(1) Has a safety plan that has been approved by the authority; and</w:t>
      </w:r>
    </w:p>
    <w:p w14:paraId="318DC894" w14:textId="77777777" w:rsidR="00824FCA" w:rsidRPr="00675D0E" w:rsidRDefault="00824FCA" w:rsidP="00280A35">
      <w:pPr>
        <w:pStyle w:val="SectionBody"/>
        <w:rPr>
          <w:color w:val="auto"/>
        </w:rPr>
      </w:pPr>
      <w:r w:rsidRPr="00675D0E">
        <w:rPr>
          <w:color w:val="auto"/>
        </w:rPr>
        <w:t>(2) Is prepared to commence expending the funds during the fiscal year in which the funds are disbursed.</w:t>
      </w:r>
    </w:p>
    <w:p w14:paraId="2754A125" w14:textId="77777777" w:rsidR="00824FCA" w:rsidRPr="00675D0E" w:rsidRDefault="00824FCA" w:rsidP="00280A35">
      <w:pPr>
        <w:pStyle w:val="SectionBody"/>
        <w:rPr>
          <w:color w:val="auto"/>
        </w:rPr>
      </w:pPr>
      <w:r w:rsidRPr="00675D0E">
        <w:rPr>
          <w:color w:val="auto"/>
        </w:rPr>
        <w:t>(f) The authority may disburse funds to a county board in a lump sum or according to a schedule of payments adopted by the authority that is consistent with its guidelines.</w:t>
      </w:r>
    </w:p>
    <w:p w14:paraId="74B6D7F0" w14:textId="77777777" w:rsidR="00824FCA" w:rsidRPr="00675D0E" w:rsidRDefault="00824FCA" w:rsidP="00280A35">
      <w:pPr>
        <w:pStyle w:val="SectionBody"/>
        <w:rPr>
          <w:color w:val="auto"/>
        </w:rPr>
      </w:pPr>
      <w:r w:rsidRPr="00675D0E">
        <w:rPr>
          <w:color w:val="auto"/>
        </w:rPr>
        <w:t>(g) To encourage county boards to proceed promptly with school access safety planning and to prepare for the expenditure of funds derived pursuant to this article, a county board forfeits any funds that it fails to expend within one year of disbursement by the authority. The county board is ineligible for any additional allocation or disbursement pursuant to this article until it is prepared to expend funds according to an approved school access safety plan.</w:t>
      </w:r>
    </w:p>
    <w:p w14:paraId="258707AD" w14:textId="77777777" w:rsidR="00824FCA" w:rsidRPr="00675D0E" w:rsidRDefault="00824FCA" w:rsidP="00280A35">
      <w:pPr>
        <w:pStyle w:val="SectionBody"/>
        <w:rPr>
          <w:color w:val="auto"/>
        </w:rPr>
      </w:pPr>
      <w:r w:rsidRPr="00675D0E">
        <w:rPr>
          <w:color w:val="auto"/>
        </w:rPr>
        <w:t>(1) The authority may authorize an extension beyond the one-year forfeiture period not to exceed an additional six months.</w:t>
      </w:r>
    </w:p>
    <w:p w14:paraId="007CD2A4" w14:textId="2B26D7CC" w:rsidR="00824FCA" w:rsidRPr="00675D0E" w:rsidRDefault="00824FCA" w:rsidP="00280A35">
      <w:pPr>
        <w:pStyle w:val="SectionBody"/>
        <w:rPr>
          <w:color w:val="auto"/>
        </w:rPr>
      </w:pPr>
      <w:r w:rsidRPr="00675D0E">
        <w:rPr>
          <w:color w:val="auto"/>
        </w:rPr>
        <w:t>(2) Any forfeited funds shall be returned to the School Access Safety Fund and made available for future allocation and disbursement</w:t>
      </w:r>
      <w:r w:rsidR="00B70879" w:rsidRPr="00675D0E">
        <w:rPr>
          <w:color w:val="auto"/>
        </w:rPr>
        <w:t>.</w:t>
      </w:r>
    </w:p>
    <w:p w14:paraId="0C316FE0" w14:textId="56D1ED8D" w:rsidR="00B70879" w:rsidRPr="00675D0E" w:rsidRDefault="001E1678" w:rsidP="00280A35">
      <w:pPr>
        <w:pStyle w:val="SectionBody"/>
        <w:rPr>
          <w:color w:val="auto"/>
          <w:u w:val="single"/>
        </w:rPr>
      </w:pPr>
      <w:r w:rsidRPr="00675D0E">
        <w:rPr>
          <w:color w:val="auto"/>
          <w:u w:val="single" w:color="000000" w:themeColor="text1"/>
        </w:rPr>
        <w:t>(</w:t>
      </w:r>
      <w:r w:rsidR="00610804" w:rsidRPr="00675D0E">
        <w:rPr>
          <w:color w:val="auto"/>
          <w:u w:val="single" w:color="000000" w:themeColor="text1"/>
        </w:rPr>
        <w:t>h</w:t>
      </w:r>
      <w:r w:rsidRPr="00675D0E">
        <w:rPr>
          <w:color w:val="auto"/>
          <w:u w:val="single"/>
        </w:rPr>
        <w:t>)</w:t>
      </w:r>
      <w:r w:rsidR="003E7FB9" w:rsidRPr="00675D0E">
        <w:rPr>
          <w:color w:val="auto"/>
          <w:u w:val="single"/>
        </w:rPr>
        <w:t xml:space="preserve"> Effective July 1, 2023</w:t>
      </w:r>
      <w:r w:rsidR="004C2E8F" w:rsidRPr="00675D0E">
        <w:rPr>
          <w:color w:val="auto"/>
          <w:u w:val="single"/>
        </w:rPr>
        <w:t>,</w:t>
      </w:r>
      <w:r w:rsidR="003E7FB9" w:rsidRPr="00675D0E">
        <w:rPr>
          <w:color w:val="auto"/>
          <w:u w:val="single"/>
        </w:rPr>
        <w:t xml:space="preserve"> funds</w:t>
      </w:r>
      <w:r w:rsidR="004C2E8F" w:rsidRPr="00675D0E">
        <w:rPr>
          <w:color w:val="auto"/>
          <w:u w:val="single"/>
        </w:rPr>
        <w:t xml:space="preserve"> </w:t>
      </w:r>
      <w:r w:rsidR="00F8325F" w:rsidRPr="00675D0E">
        <w:rPr>
          <w:color w:val="auto"/>
          <w:u w:val="single"/>
        </w:rPr>
        <w:t xml:space="preserve">made available </w:t>
      </w:r>
      <w:r w:rsidR="004C2E8F" w:rsidRPr="00675D0E">
        <w:rPr>
          <w:color w:val="auto"/>
          <w:u w:val="single"/>
        </w:rPr>
        <w:t xml:space="preserve">pursuant to this section are available for appropriation for </w:t>
      </w:r>
      <w:r w:rsidR="00E1278D" w:rsidRPr="00675D0E">
        <w:rPr>
          <w:color w:val="auto"/>
          <w:u w:val="single"/>
        </w:rPr>
        <w:t xml:space="preserve">design and </w:t>
      </w:r>
      <w:r w:rsidR="004C2E8F" w:rsidRPr="00675D0E">
        <w:rPr>
          <w:color w:val="auto"/>
          <w:u w:val="single"/>
        </w:rPr>
        <w:t xml:space="preserve">upgrades to existing school buildings and facilities to provide security enhancement upgrades as provided </w:t>
      </w:r>
      <w:r w:rsidR="008C3076" w:rsidRPr="00675D0E">
        <w:rPr>
          <w:color w:val="auto"/>
          <w:u w:val="single"/>
        </w:rPr>
        <w:t xml:space="preserve">for </w:t>
      </w:r>
      <w:r w:rsidR="004C2E8F" w:rsidRPr="00675D0E">
        <w:rPr>
          <w:color w:val="auto"/>
          <w:u w:val="single"/>
        </w:rPr>
        <w:t>in §18-9</w:t>
      </w:r>
      <w:r w:rsidR="006F0A60" w:rsidRPr="00675D0E">
        <w:rPr>
          <w:color w:val="auto"/>
          <w:u w:val="single"/>
        </w:rPr>
        <w:t>F</w:t>
      </w:r>
      <w:r w:rsidR="004C2E8F" w:rsidRPr="00675D0E">
        <w:rPr>
          <w:color w:val="auto"/>
          <w:u w:val="single"/>
        </w:rPr>
        <w:t xml:space="preserve">-7a of the code.  </w:t>
      </w:r>
    </w:p>
    <w:p w14:paraId="2402D1FD" w14:textId="77777777" w:rsidR="00E16945" w:rsidRPr="00675D0E" w:rsidRDefault="00356FC8" w:rsidP="00824FCA">
      <w:pPr>
        <w:pStyle w:val="SectionHeading"/>
        <w:rPr>
          <w:color w:val="auto"/>
        </w:rPr>
        <w:sectPr w:rsidR="00E16945" w:rsidRPr="00675D0E" w:rsidSect="00942C62">
          <w:headerReference w:type="first" r:id="rId14"/>
          <w:type w:val="continuous"/>
          <w:pgSz w:w="12240" w:h="15840" w:code="1"/>
          <w:pgMar w:top="1440" w:right="1440" w:bottom="1440" w:left="1440" w:header="720" w:footer="720" w:gutter="0"/>
          <w:lnNumType w:countBy="1" w:restart="newSection"/>
          <w:cols w:space="720"/>
          <w:docGrid w:linePitch="360"/>
        </w:sectPr>
      </w:pPr>
      <w:r w:rsidRPr="00675D0E">
        <w:rPr>
          <w:color w:val="auto"/>
          <w:u w:val="single"/>
        </w:rPr>
        <w:t>§1</w:t>
      </w:r>
      <w:r w:rsidR="00824FCA" w:rsidRPr="00675D0E">
        <w:rPr>
          <w:color w:val="auto"/>
          <w:u w:val="single"/>
        </w:rPr>
        <w:t>8-9F-7a. Safety review and planning for existing schools</w:t>
      </w:r>
      <w:r w:rsidR="00824FCA" w:rsidRPr="00675D0E">
        <w:rPr>
          <w:color w:val="auto"/>
        </w:rPr>
        <w:t>.</w:t>
      </w:r>
    </w:p>
    <w:p w14:paraId="538B59B1" w14:textId="5F93A29C" w:rsidR="00B70879" w:rsidRPr="00675D0E" w:rsidRDefault="00B70879" w:rsidP="00B70879">
      <w:pPr>
        <w:pStyle w:val="SectionBody"/>
        <w:rPr>
          <w:color w:val="auto"/>
          <w:u w:val="single"/>
        </w:rPr>
        <w:sectPr w:rsidR="00B70879" w:rsidRPr="00675D0E" w:rsidSect="00942C62">
          <w:type w:val="continuous"/>
          <w:pgSz w:w="12240" w:h="15840" w:code="1"/>
          <w:pgMar w:top="1440" w:right="1440" w:bottom="1440" w:left="1440" w:header="720" w:footer="720" w:gutter="0"/>
          <w:lnNumType w:countBy="1" w:restart="newSection"/>
          <w:cols w:space="720"/>
          <w:titlePg/>
          <w:docGrid w:linePitch="360"/>
        </w:sectPr>
      </w:pPr>
      <w:r w:rsidRPr="00675D0E">
        <w:rPr>
          <w:color w:val="auto"/>
          <w:u w:val="single"/>
        </w:rPr>
        <w:t xml:space="preserve">Effective July 1, 2023, notwithstanding any other provisions of this article to the contrary, the </w:t>
      </w:r>
      <w:r w:rsidR="00D133D1" w:rsidRPr="00675D0E">
        <w:rPr>
          <w:color w:val="auto"/>
          <w:u w:val="single"/>
        </w:rPr>
        <w:t>a</w:t>
      </w:r>
      <w:r w:rsidRPr="00675D0E">
        <w:rPr>
          <w:color w:val="auto"/>
          <w:u w:val="single"/>
        </w:rPr>
        <w:t>uthority</w:t>
      </w:r>
      <w:r w:rsidR="000975CD" w:rsidRPr="00675D0E">
        <w:rPr>
          <w:color w:val="auto"/>
          <w:u w:val="single"/>
        </w:rPr>
        <w:t xml:space="preserve"> and</w:t>
      </w:r>
      <w:r w:rsidR="00454108" w:rsidRPr="00675D0E">
        <w:rPr>
          <w:color w:val="auto"/>
          <w:u w:val="single"/>
        </w:rPr>
        <w:t xml:space="preserve"> State </w:t>
      </w:r>
      <w:r w:rsidR="009E4ACB" w:rsidRPr="00675D0E">
        <w:rPr>
          <w:color w:val="auto"/>
          <w:u w:val="single"/>
        </w:rPr>
        <w:t>Department</w:t>
      </w:r>
      <w:r w:rsidR="00454108" w:rsidRPr="00675D0E">
        <w:rPr>
          <w:color w:val="auto"/>
          <w:u w:val="single"/>
        </w:rPr>
        <w:t xml:space="preserve"> of Education</w:t>
      </w:r>
      <w:r w:rsidR="006B38C8" w:rsidRPr="00675D0E">
        <w:rPr>
          <w:color w:val="auto"/>
          <w:u w:val="single"/>
        </w:rPr>
        <w:t>,</w:t>
      </w:r>
      <w:r w:rsidR="000975CD" w:rsidRPr="00675D0E">
        <w:rPr>
          <w:color w:val="auto"/>
          <w:u w:val="single"/>
        </w:rPr>
        <w:t xml:space="preserve"> in</w:t>
      </w:r>
      <w:r w:rsidR="00622B03" w:rsidRPr="00675D0E">
        <w:rPr>
          <w:color w:val="auto"/>
          <w:u w:val="single"/>
        </w:rPr>
        <w:t xml:space="preserve"> consultation</w:t>
      </w:r>
      <w:r w:rsidR="000975CD" w:rsidRPr="00675D0E">
        <w:rPr>
          <w:color w:val="auto"/>
          <w:u w:val="single"/>
        </w:rPr>
        <w:t xml:space="preserve"> with the </w:t>
      </w:r>
      <w:r w:rsidR="00397DCE" w:rsidRPr="00675D0E">
        <w:rPr>
          <w:color w:val="auto"/>
          <w:u w:val="single"/>
        </w:rPr>
        <w:t>State</w:t>
      </w:r>
      <w:r w:rsidR="000975CD" w:rsidRPr="00675D0E">
        <w:rPr>
          <w:color w:val="auto"/>
          <w:u w:val="single"/>
        </w:rPr>
        <w:t xml:space="preserve"> School Safety and </w:t>
      </w:r>
      <w:r w:rsidR="007D5DF5" w:rsidRPr="00675D0E">
        <w:rPr>
          <w:color w:val="auto"/>
          <w:u w:val="single"/>
        </w:rPr>
        <w:t>Security Administrator</w:t>
      </w:r>
      <w:r w:rsidR="00622B03" w:rsidRPr="00675D0E">
        <w:rPr>
          <w:color w:val="auto"/>
          <w:u w:val="single"/>
        </w:rPr>
        <w:t xml:space="preserve"> and the Department of Homeland Security,</w:t>
      </w:r>
      <w:r w:rsidR="007D5DF5" w:rsidRPr="00675D0E">
        <w:rPr>
          <w:color w:val="auto"/>
          <w:u w:val="single"/>
        </w:rPr>
        <w:t xml:space="preserve"> </w:t>
      </w:r>
      <w:r w:rsidRPr="00675D0E">
        <w:rPr>
          <w:color w:val="auto"/>
          <w:u w:val="single"/>
        </w:rPr>
        <w:t xml:space="preserve"> cause to be developed design standards</w:t>
      </w:r>
      <w:r w:rsidR="0075251A" w:rsidRPr="00675D0E">
        <w:rPr>
          <w:color w:val="auto"/>
          <w:u w:val="single"/>
        </w:rPr>
        <w:t>, recommendation</w:t>
      </w:r>
      <w:r w:rsidR="00FC2BFC" w:rsidRPr="00675D0E">
        <w:rPr>
          <w:color w:val="auto"/>
          <w:u w:val="single"/>
        </w:rPr>
        <w:t>s</w:t>
      </w:r>
      <w:r w:rsidRPr="00675D0E">
        <w:rPr>
          <w:color w:val="auto"/>
          <w:u w:val="single"/>
        </w:rPr>
        <w:t xml:space="preserve"> and </w:t>
      </w:r>
      <w:r w:rsidR="00FC2BFC" w:rsidRPr="00675D0E">
        <w:rPr>
          <w:color w:val="auto"/>
          <w:u w:val="single"/>
        </w:rPr>
        <w:t>priorities</w:t>
      </w:r>
      <w:r w:rsidRPr="00675D0E">
        <w:rPr>
          <w:color w:val="auto"/>
          <w:u w:val="single"/>
        </w:rPr>
        <w:t xml:space="preserve"> </w:t>
      </w:r>
      <w:r w:rsidR="0097190F" w:rsidRPr="00675D0E">
        <w:rPr>
          <w:color w:val="auto"/>
          <w:u w:val="single"/>
        </w:rPr>
        <w:t>for</w:t>
      </w:r>
      <w:r w:rsidRPr="00675D0E">
        <w:rPr>
          <w:color w:val="auto"/>
          <w:u w:val="single"/>
        </w:rPr>
        <w:t xml:space="preserve"> redesign </w:t>
      </w:r>
      <w:r w:rsidR="00D133D1" w:rsidRPr="00675D0E">
        <w:rPr>
          <w:color w:val="auto"/>
          <w:u w:val="single"/>
        </w:rPr>
        <w:t xml:space="preserve">of </w:t>
      </w:r>
      <w:r w:rsidRPr="00675D0E">
        <w:rPr>
          <w:color w:val="auto"/>
          <w:u w:val="single"/>
        </w:rPr>
        <w:t xml:space="preserve">existing schools entry and egress points </w:t>
      </w:r>
      <w:r w:rsidR="00EB11DF" w:rsidRPr="00675D0E">
        <w:rPr>
          <w:color w:val="auto"/>
          <w:u w:val="single"/>
        </w:rPr>
        <w:t xml:space="preserve">to </w:t>
      </w:r>
      <w:r w:rsidR="00D133D1" w:rsidRPr="00675D0E">
        <w:rPr>
          <w:color w:val="auto"/>
          <w:u w:val="single"/>
        </w:rPr>
        <w:t>prevent</w:t>
      </w:r>
      <w:r w:rsidR="006D6A62" w:rsidRPr="00675D0E">
        <w:rPr>
          <w:color w:val="auto"/>
          <w:u w:val="single"/>
        </w:rPr>
        <w:t xml:space="preserve"> </w:t>
      </w:r>
      <w:r w:rsidR="0098741F" w:rsidRPr="00675D0E">
        <w:rPr>
          <w:color w:val="auto"/>
          <w:u w:val="single"/>
        </w:rPr>
        <w:t>unauthorized</w:t>
      </w:r>
      <w:r w:rsidR="006D6A62" w:rsidRPr="00675D0E">
        <w:rPr>
          <w:color w:val="auto"/>
          <w:u w:val="single"/>
        </w:rPr>
        <w:t xml:space="preserve"> persons</w:t>
      </w:r>
      <w:r w:rsidR="00EB11DF" w:rsidRPr="00675D0E">
        <w:rPr>
          <w:color w:val="auto"/>
          <w:u w:val="single"/>
        </w:rPr>
        <w:t xml:space="preserve"> </w:t>
      </w:r>
      <w:r w:rsidR="00D133D1" w:rsidRPr="00675D0E">
        <w:rPr>
          <w:color w:val="auto"/>
          <w:u w:val="single"/>
        </w:rPr>
        <w:t>from bringing</w:t>
      </w:r>
      <w:r w:rsidR="00EB11DF" w:rsidRPr="00675D0E">
        <w:rPr>
          <w:color w:val="auto"/>
          <w:u w:val="single"/>
        </w:rPr>
        <w:t xml:space="preserve"> firearms and dangerous weapons</w:t>
      </w:r>
      <w:r w:rsidR="00D133D1" w:rsidRPr="00675D0E">
        <w:rPr>
          <w:color w:val="auto"/>
          <w:u w:val="single"/>
        </w:rPr>
        <w:t xml:space="preserve"> and materials</w:t>
      </w:r>
      <w:r w:rsidR="00EB11DF" w:rsidRPr="00675D0E">
        <w:rPr>
          <w:color w:val="auto"/>
          <w:u w:val="single"/>
        </w:rPr>
        <w:t xml:space="preserve"> into a school consistent</w:t>
      </w:r>
      <w:r w:rsidRPr="00675D0E">
        <w:rPr>
          <w:color w:val="auto"/>
          <w:u w:val="single"/>
        </w:rPr>
        <w:t xml:space="preserve"> with the</w:t>
      </w:r>
      <w:r w:rsidR="007608F2" w:rsidRPr="00675D0E">
        <w:rPr>
          <w:color w:val="auto"/>
          <w:u w:val="single"/>
        </w:rPr>
        <w:t xml:space="preserve"> </w:t>
      </w:r>
      <w:r w:rsidR="00BC2EC0" w:rsidRPr="00675D0E">
        <w:rPr>
          <w:color w:val="auto"/>
          <w:u w:val="single"/>
        </w:rPr>
        <w:t>purpose and intent of this article</w:t>
      </w:r>
      <w:r w:rsidR="00C11E9B" w:rsidRPr="00675D0E">
        <w:rPr>
          <w:color w:val="auto"/>
          <w:u w:val="single"/>
        </w:rPr>
        <w:t>,</w:t>
      </w:r>
      <w:r w:rsidR="00BC2EC0" w:rsidRPr="00675D0E">
        <w:rPr>
          <w:color w:val="auto"/>
          <w:u w:val="single"/>
        </w:rPr>
        <w:t xml:space="preserve"> </w:t>
      </w:r>
      <w:r w:rsidR="00D817BC" w:rsidRPr="00675D0E">
        <w:rPr>
          <w:color w:val="auto"/>
          <w:u w:val="single"/>
        </w:rPr>
        <w:t>and</w:t>
      </w:r>
      <w:r w:rsidRPr="00675D0E">
        <w:rPr>
          <w:color w:val="auto"/>
          <w:u w:val="single"/>
        </w:rPr>
        <w:t xml:space="preserve"> to develop design assessment</w:t>
      </w:r>
      <w:r w:rsidR="002178A3" w:rsidRPr="00675D0E">
        <w:rPr>
          <w:color w:val="auto"/>
          <w:u w:val="single"/>
        </w:rPr>
        <w:t xml:space="preserve"> options </w:t>
      </w:r>
      <w:r w:rsidRPr="00675D0E">
        <w:rPr>
          <w:color w:val="auto"/>
          <w:u w:val="single"/>
        </w:rPr>
        <w:t>to address the variety of existing building</w:t>
      </w:r>
      <w:r w:rsidR="005A0BED" w:rsidRPr="00675D0E">
        <w:rPr>
          <w:color w:val="auto"/>
          <w:u w:val="single"/>
        </w:rPr>
        <w:t>s and facilities</w:t>
      </w:r>
      <w:r w:rsidRPr="00675D0E">
        <w:rPr>
          <w:color w:val="auto"/>
          <w:u w:val="single"/>
        </w:rPr>
        <w:t xml:space="preserve"> </w:t>
      </w:r>
      <w:r w:rsidR="00311A82" w:rsidRPr="00675D0E">
        <w:rPr>
          <w:color w:val="auto"/>
          <w:u w:val="single"/>
        </w:rPr>
        <w:t>and</w:t>
      </w:r>
      <w:r w:rsidRPr="00675D0E">
        <w:rPr>
          <w:color w:val="auto"/>
          <w:u w:val="single"/>
        </w:rPr>
        <w:t xml:space="preserve"> to adapt these </w:t>
      </w:r>
      <w:r w:rsidR="006E2048" w:rsidRPr="00675D0E">
        <w:rPr>
          <w:color w:val="auto"/>
          <w:u w:val="single"/>
        </w:rPr>
        <w:t xml:space="preserve">criteria </w:t>
      </w:r>
      <w:r w:rsidRPr="00675D0E">
        <w:rPr>
          <w:color w:val="auto"/>
          <w:u w:val="single"/>
        </w:rPr>
        <w:t xml:space="preserve">to each existing school in the state.  Each county school board shall assist the </w:t>
      </w:r>
      <w:r w:rsidR="00D133D1" w:rsidRPr="00675D0E">
        <w:rPr>
          <w:color w:val="auto"/>
          <w:u w:val="single"/>
        </w:rPr>
        <w:t>a</w:t>
      </w:r>
      <w:r w:rsidRPr="00675D0E">
        <w:rPr>
          <w:color w:val="auto"/>
          <w:u w:val="single"/>
        </w:rPr>
        <w:t xml:space="preserve">uthority by providing available blueprints, documents, </w:t>
      </w:r>
      <w:r w:rsidR="00B835C0" w:rsidRPr="00675D0E">
        <w:rPr>
          <w:color w:val="auto"/>
          <w:u w:val="single"/>
        </w:rPr>
        <w:t>photo</w:t>
      </w:r>
      <w:r w:rsidR="00D133D1" w:rsidRPr="00675D0E">
        <w:rPr>
          <w:color w:val="auto"/>
          <w:u w:val="single"/>
        </w:rPr>
        <w:t>graphs</w:t>
      </w:r>
      <w:r w:rsidR="00B835C0" w:rsidRPr="00675D0E">
        <w:rPr>
          <w:color w:val="auto"/>
          <w:u w:val="single"/>
        </w:rPr>
        <w:t>,</w:t>
      </w:r>
      <w:r w:rsidRPr="00675D0E">
        <w:rPr>
          <w:color w:val="auto"/>
          <w:u w:val="single"/>
        </w:rPr>
        <w:t xml:space="preserve"> and </w:t>
      </w:r>
      <w:r w:rsidR="009F662A" w:rsidRPr="00675D0E">
        <w:rPr>
          <w:color w:val="auto"/>
          <w:u w:val="single"/>
        </w:rPr>
        <w:t xml:space="preserve">other </w:t>
      </w:r>
      <w:r w:rsidRPr="00675D0E">
        <w:rPr>
          <w:color w:val="auto"/>
          <w:u w:val="single"/>
        </w:rPr>
        <w:t xml:space="preserve">information requested by the </w:t>
      </w:r>
      <w:r w:rsidR="00D133D1" w:rsidRPr="00675D0E">
        <w:rPr>
          <w:color w:val="auto"/>
          <w:u w:val="single"/>
        </w:rPr>
        <w:t>a</w:t>
      </w:r>
      <w:r w:rsidRPr="00675D0E">
        <w:rPr>
          <w:color w:val="auto"/>
          <w:u w:val="single"/>
        </w:rPr>
        <w:t xml:space="preserve">uthority to assist in development of </w:t>
      </w:r>
      <w:r w:rsidR="00D133D1" w:rsidRPr="00675D0E">
        <w:rPr>
          <w:color w:val="auto"/>
          <w:u w:val="single"/>
        </w:rPr>
        <w:t xml:space="preserve">such safety </w:t>
      </w:r>
      <w:r w:rsidRPr="00675D0E">
        <w:rPr>
          <w:color w:val="auto"/>
          <w:u w:val="single"/>
        </w:rPr>
        <w:t xml:space="preserve">design protocols.  </w:t>
      </w:r>
    </w:p>
    <w:p w14:paraId="594E5623" w14:textId="77777777" w:rsidR="00C33014" w:rsidRPr="00675D0E" w:rsidRDefault="00C33014" w:rsidP="00CC1F3B">
      <w:pPr>
        <w:pStyle w:val="Note"/>
        <w:rPr>
          <w:color w:val="auto"/>
        </w:rPr>
      </w:pPr>
    </w:p>
    <w:p w14:paraId="2D4B611F" w14:textId="4B9E7EE8" w:rsidR="006865E9" w:rsidRPr="00675D0E" w:rsidRDefault="00CF1DCA" w:rsidP="00CC1F3B">
      <w:pPr>
        <w:pStyle w:val="Note"/>
        <w:rPr>
          <w:color w:val="auto"/>
        </w:rPr>
      </w:pPr>
      <w:r w:rsidRPr="00675D0E">
        <w:rPr>
          <w:color w:val="auto"/>
        </w:rPr>
        <w:t>NOTE: The</w:t>
      </w:r>
      <w:r w:rsidR="006865E9" w:rsidRPr="00675D0E">
        <w:rPr>
          <w:color w:val="auto"/>
        </w:rPr>
        <w:t xml:space="preserve"> purpose of this bill is to </w:t>
      </w:r>
      <w:r w:rsidR="00C66804" w:rsidRPr="00675D0E">
        <w:rPr>
          <w:color w:val="auto"/>
        </w:rPr>
        <w:t xml:space="preserve">create a </w:t>
      </w:r>
      <w:r w:rsidR="00FB1A7E" w:rsidRPr="00675D0E">
        <w:rPr>
          <w:color w:val="auto"/>
        </w:rPr>
        <w:t>mechanism</w:t>
      </w:r>
      <w:r w:rsidR="00C66804" w:rsidRPr="00675D0E">
        <w:rPr>
          <w:color w:val="auto"/>
        </w:rPr>
        <w:t xml:space="preserve"> </w:t>
      </w:r>
      <w:r w:rsidR="00FB1A7E" w:rsidRPr="00675D0E">
        <w:rPr>
          <w:color w:val="auto"/>
        </w:rPr>
        <w:t>for evaluation</w:t>
      </w:r>
      <w:r w:rsidR="00C66804" w:rsidRPr="00675D0E">
        <w:rPr>
          <w:color w:val="auto"/>
        </w:rPr>
        <w:t xml:space="preserve"> and implementation of </w:t>
      </w:r>
      <w:r w:rsidR="00FB1A7E" w:rsidRPr="00675D0E">
        <w:rPr>
          <w:color w:val="auto"/>
        </w:rPr>
        <w:t>school ingress and egr</w:t>
      </w:r>
      <w:r w:rsidR="009E4ACB" w:rsidRPr="00675D0E">
        <w:rPr>
          <w:color w:val="auto"/>
        </w:rPr>
        <w:t xml:space="preserve">ess assessments by the School Building Authority, in consultation with the </w:t>
      </w:r>
      <w:r w:rsidR="00D133D1" w:rsidRPr="00675D0E">
        <w:rPr>
          <w:color w:val="auto"/>
        </w:rPr>
        <w:t>Department of Education</w:t>
      </w:r>
      <w:r w:rsidR="009E4ACB" w:rsidRPr="00675D0E">
        <w:rPr>
          <w:color w:val="auto"/>
        </w:rPr>
        <w:t>, the School Safety</w:t>
      </w:r>
      <w:r w:rsidR="00714F53" w:rsidRPr="00675D0E">
        <w:rPr>
          <w:color w:val="auto"/>
        </w:rPr>
        <w:t xml:space="preserve"> and Security </w:t>
      </w:r>
      <w:r w:rsidR="00A3442F" w:rsidRPr="00675D0E">
        <w:rPr>
          <w:color w:val="auto"/>
        </w:rPr>
        <w:t>Administrator</w:t>
      </w:r>
      <w:r w:rsidR="00714F53" w:rsidRPr="00675D0E">
        <w:rPr>
          <w:color w:val="auto"/>
        </w:rPr>
        <w:t xml:space="preserve"> and the Department of Homeland </w:t>
      </w:r>
      <w:r w:rsidR="0045676D" w:rsidRPr="00675D0E">
        <w:rPr>
          <w:color w:val="auto"/>
        </w:rPr>
        <w:t xml:space="preserve">Security, </w:t>
      </w:r>
      <w:r w:rsidR="00D133D1" w:rsidRPr="00675D0E">
        <w:rPr>
          <w:color w:val="auto"/>
        </w:rPr>
        <w:t>by conducting</w:t>
      </w:r>
      <w:r w:rsidR="00714F53" w:rsidRPr="00675D0E">
        <w:rPr>
          <w:color w:val="auto"/>
        </w:rPr>
        <w:t xml:space="preserve"> an assessment of all existing school </w:t>
      </w:r>
      <w:r w:rsidR="00A3442F" w:rsidRPr="00675D0E">
        <w:rPr>
          <w:color w:val="auto"/>
        </w:rPr>
        <w:t>facilities</w:t>
      </w:r>
      <w:r w:rsidR="00714F53" w:rsidRPr="00675D0E">
        <w:rPr>
          <w:color w:val="auto"/>
        </w:rPr>
        <w:t xml:space="preserve"> </w:t>
      </w:r>
      <w:r w:rsidR="00A3442F" w:rsidRPr="00675D0E">
        <w:rPr>
          <w:color w:val="auto"/>
        </w:rPr>
        <w:t>and</w:t>
      </w:r>
      <w:r w:rsidR="00714F53" w:rsidRPr="00675D0E">
        <w:rPr>
          <w:color w:val="auto"/>
        </w:rPr>
        <w:t xml:space="preserve"> </w:t>
      </w:r>
      <w:r w:rsidR="00D133D1" w:rsidRPr="00675D0E">
        <w:rPr>
          <w:color w:val="auto"/>
        </w:rPr>
        <w:t>developing and distributing</w:t>
      </w:r>
      <w:r w:rsidR="00714F53" w:rsidRPr="00675D0E">
        <w:rPr>
          <w:color w:val="auto"/>
        </w:rPr>
        <w:t xml:space="preserve"> design</w:t>
      </w:r>
      <w:r w:rsidR="00A3442F" w:rsidRPr="00675D0E">
        <w:rPr>
          <w:color w:val="auto"/>
        </w:rPr>
        <w:t xml:space="preserve">s for upgrades to these existing facilities; and to </w:t>
      </w:r>
      <w:r w:rsidR="00D133D1" w:rsidRPr="00675D0E">
        <w:rPr>
          <w:color w:val="auto"/>
        </w:rPr>
        <w:t>establish a</w:t>
      </w:r>
      <w:r w:rsidR="00A3442F" w:rsidRPr="00675D0E">
        <w:rPr>
          <w:color w:val="auto"/>
        </w:rPr>
        <w:t xml:space="preserve"> funding mechanism established for school safety programs provided for in this article to fund these safety improvements.</w:t>
      </w:r>
      <w:r w:rsidR="00FB1A7E" w:rsidRPr="00675D0E">
        <w:rPr>
          <w:color w:val="auto"/>
        </w:rPr>
        <w:t xml:space="preserve"> </w:t>
      </w:r>
    </w:p>
    <w:p w14:paraId="3FD9A506" w14:textId="77777777" w:rsidR="006865E9" w:rsidRPr="00675D0E" w:rsidRDefault="00AE48A0" w:rsidP="00CC1F3B">
      <w:pPr>
        <w:pStyle w:val="Note"/>
        <w:rPr>
          <w:color w:val="auto"/>
        </w:rPr>
      </w:pPr>
      <w:r w:rsidRPr="00675D0E">
        <w:rPr>
          <w:color w:val="auto"/>
        </w:rPr>
        <w:t>Strike-throughs indicate language that would be stricken from a heading or the present law and underscoring indicates new language that would be added.</w:t>
      </w:r>
    </w:p>
    <w:sectPr w:rsidR="006865E9" w:rsidRPr="00675D0E" w:rsidSect="00942C6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D4B6C" w14:textId="77777777" w:rsidR="00320D05" w:rsidRPr="00B844FE" w:rsidRDefault="00320D05" w:rsidP="00B844FE">
      <w:r>
        <w:separator/>
      </w:r>
    </w:p>
  </w:endnote>
  <w:endnote w:type="continuationSeparator" w:id="0">
    <w:p w14:paraId="2557088C" w14:textId="77777777" w:rsidR="00320D05" w:rsidRPr="00B844FE" w:rsidRDefault="00320D0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9FFC1" w14:textId="77777777" w:rsidR="00D133D1" w:rsidRDefault="00D13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C3649" w14:textId="77777777" w:rsidR="00320D05" w:rsidRPr="00B844FE" w:rsidRDefault="00320D05" w:rsidP="00B844FE">
      <w:r>
        <w:separator/>
      </w:r>
    </w:p>
  </w:footnote>
  <w:footnote w:type="continuationSeparator" w:id="0">
    <w:p w14:paraId="484C5DDD" w14:textId="77777777" w:rsidR="00320D05" w:rsidRPr="00B844FE" w:rsidRDefault="00320D0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F67861">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4B81247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245A58">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45A58">
          <w:rPr>
            <w:sz w:val="22"/>
            <w:szCs w:val="22"/>
          </w:rPr>
          <w:t>2023R1590</w:t>
        </w:r>
        <w:r w:rsidR="00D133D1">
          <w:rPr>
            <w:sz w:val="22"/>
            <w:szCs w:val="22"/>
          </w:rPr>
          <w:t>C</w:t>
        </w:r>
      </w:sdtContent>
    </w:sdt>
  </w:p>
  <w:p w14:paraId="4FA7EA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01C092CE" w:rsidR="002A0269" w:rsidRPr="004D3ABE" w:rsidRDefault="00245A58" w:rsidP="00CC1F3B">
    <w:pPr>
      <w:pStyle w:val="HeaderStyle"/>
      <w:rPr>
        <w:sz w:val="22"/>
        <w:szCs w:val="22"/>
      </w:rPr>
    </w:pPr>
    <w:r>
      <w:rPr>
        <w:sz w:val="22"/>
        <w:szCs w:val="22"/>
      </w:rPr>
      <w:tab/>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CD072" w14:textId="6A0917F4" w:rsidR="00245A58" w:rsidRPr="004D3ABE" w:rsidRDefault="00245A58" w:rsidP="00CC1F3B">
    <w:pPr>
      <w:pStyle w:val="HeaderStyle"/>
      <w:rPr>
        <w:sz w:val="22"/>
        <w:szCs w:val="22"/>
      </w:rPr>
    </w:pPr>
    <w:r>
      <w:rPr>
        <w:sz w:val="22"/>
        <w:szCs w:val="22"/>
      </w:rPr>
      <w:t>Intr. HB</w:t>
    </w:r>
    <w:r>
      <w:rPr>
        <w:sz w:val="22"/>
        <w:szCs w:val="22"/>
      </w:rPr>
      <w:tab/>
    </w:r>
    <w:r>
      <w:rPr>
        <w:sz w:val="22"/>
        <w:szCs w:val="22"/>
      </w:rPr>
      <w:tab/>
      <w:t>2023R1590B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12356984">
    <w:abstractNumId w:val="0"/>
  </w:num>
  <w:num w:numId="2" w16cid:durableId="312610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179F2"/>
    <w:rsid w:val="00055100"/>
    <w:rsid w:val="000573A9"/>
    <w:rsid w:val="0006503D"/>
    <w:rsid w:val="00085D22"/>
    <w:rsid w:val="00093AB0"/>
    <w:rsid w:val="000975CD"/>
    <w:rsid w:val="000C5C77"/>
    <w:rsid w:val="000E3912"/>
    <w:rsid w:val="0010070F"/>
    <w:rsid w:val="0015112E"/>
    <w:rsid w:val="001552E7"/>
    <w:rsid w:val="001566B4"/>
    <w:rsid w:val="0018488F"/>
    <w:rsid w:val="001A66B7"/>
    <w:rsid w:val="001C1D35"/>
    <w:rsid w:val="001C279E"/>
    <w:rsid w:val="001D459E"/>
    <w:rsid w:val="001E1678"/>
    <w:rsid w:val="002178A3"/>
    <w:rsid w:val="0022348D"/>
    <w:rsid w:val="00245A58"/>
    <w:rsid w:val="0027011C"/>
    <w:rsid w:val="00274200"/>
    <w:rsid w:val="00275740"/>
    <w:rsid w:val="002A0269"/>
    <w:rsid w:val="002B053B"/>
    <w:rsid w:val="002E6165"/>
    <w:rsid w:val="00303684"/>
    <w:rsid w:val="00311A82"/>
    <w:rsid w:val="003143F5"/>
    <w:rsid w:val="00314854"/>
    <w:rsid w:val="00320D05"/>
    <w:rsid w:val="00354CA6"/>
    <w:rsid w:val="00356FC8"/>
    <w:rsid w:val="00394191"/>
    <w:rsid w:val="00397DCE"/>
    <w:rsid w:val="003C51CD"/>
    <w:rsid w:val="003C6034"/>
    <w:rsid w:val="003E7FB9"/>
    <w:rsid w:val="00400B4C"/>
    <w:rsid w:val="00400B5C"/>
    <w:rsid w:val="004368E0"/>
    <w:rsid w:val="00454108"/>
    <w:rsid w:val="0045676D"/>
    <w:rsid w:val="004C13DD"/>
    <w:rsid w:val="004C2E8F"/>
    <w:rsid w:val="004C5EFC"/>
    <w:rsid w:val="004D3ABE"/>
    <w:rsid w:val="004E3441"/>
    <w:rsid w:val="00500579"/>
    <w:rsid w:val="00535B4F"/>
    <w:rsid w:val="005A0BED"/>
    <w:rsid w:val="005A5366"/>
    <w:rsid w:val="00610804"/>
    <w:rsid w:val="00622B03"/>
    <w:rsid w:val="006369EB"/>
    <w:rsid w:val="00637E73"/>
    <w:rsid w:val="006652BA"/>
    <w:rsid w:val="00675D0E"/>
    <w:rsid w:val="006865E9"/>
    <w:rsid w:val="00686E9A"/>
    <w:rsid w:val="00691F3E"/>
    <w:rsid w:val="00694BFB"/>
    <w:rsid w:val="006A106B"/>
    <w:rsid w:val="006B38C8"/>
    <w:rsid w:val="006C523D"/>
    <w:rsid w:val="006D4036"/>
    <w:rsid w:val="006D6A62"/>
    <w:rsid w:val="006E2048"/>
    <w:rsid w:val="006F0A60"/>
    <w:rsid w:val="00704EF1"/>
    <w:rsid w:val="00714F53"/>
    <w:rsid w:val="0075251A"/>
    <w:rsid w:val="007608F2"/>
    <w:rsid w:val="007A5259"/>
    <w:rsid w:val="007A7081"/>
    <w:rsid w:val="007C2DAE"/>
    <w:rsid w:val="007D5DF5"/>
    <w:rsid w:val="007F1CF5"/>
    <w:rsid w:val="008033FF"/>
    <w:rsid w:val="00824FCA"/>
    <w:rsid w:val="00834EDE"/>
    <w:rsid w:val="00863FEE"/>
    <w:rsid w:val="008736AA"/>
    <w:rsid w:val="00883834"/>
    <w:rsid w:val="008C3076"/>
    <w:rsid w:val="008D275D"/>
    <w:rsid w:val="0093128C"/>
    <w:rsid w:val="00942C62"/>
    <w:rsid w:val="00967EF1"/>
    <w:rsid w:val="0097190F"/>
    <w:rsid w:val="00980327"/>
    <w:rsid w:val="00985C1E"/>
    <w:rsid w:val="00986478"/>
    <w:rsid w:val="0098741F"/>
    <w:rsid w:val="009B5557"/>
    <w:rsid w:val="009E4ACB"/>
    <w:rsid w:val="009F1067"/>
    <w:rsid w:val="009F626D"/>
    <w:rsid w:val="009F662A"/>
    <w:rsid w:val="00A31E01"/>
    <w:rsid w:val="00A3442F"/>
    <w:rsid w:val="00A527AD"/>
    <w:rsid w:val="00A55FC4"/>
    <w:rsid w:val="00A718CF"/>
    <w:rsid w:val="00AC51E3"/>
    <w:rsid w:val="00AE48A0"/>
    <w:rsid w:val="00AE61BE"/>
    <w:rsid w:val="00B052CD"/>
    <w:rsid w:val="00B05849"/>
    <w:rsid w:val="00B16F25"/>
    <w:rsid w:val="00B24422"/>
    <w:rsid w:val="00B66B81"/>
    <w:rsid w:val="00B70879"/>
    <w:rsid w:val="00B71E6F"/>
    <w:rsid w:val="00B80C20"/>
    <w:rsid w:val="00B835C0"/>
    <w:rsid w:val="00B844FE"/>
    <w:rsid w:val="00B86B4F"/>
    <w:rsid w:val="00BA1F84"/>
    <w:rsid w:val="00BB7A86"/>
    <w:rsid w:val="00BC2EC0"/>
    <w:rsid w:val="00BC562B"/>
    <w:rsid w:val="00C11E9B"/>
    <w:rsid w:val="00C33014"/>
    <w:rsid w:val="00C33434"/>
    <w:rsid w:val="00C34869"/>
    <w:rsid w:val="00C37EA3"/>
    <w:rsid w:val="00C42EB6"/>
    <w:rsid w:val="00C64A87"/>
    <w:rsid w:val="00C66804"/>
    <w:rsid w:val="00C85096"/>
    <w:rsid w:val="00CB20EF"/>
    <w:rsid w:val="00CC1F3B"/>
    <w:rsid w:val="00CC50DB"/>
    <w:rsid w:val="00CD12CB"/>
    <w:rsid w:val="00CD36CF"/>
    <w:rsid w:val="00CF1DCA"/>
    <w:rsid w:val="00D0479D"/>
    <w:rsid w:val="00D133D1"/>
    <w:rsid w:val="00D228AD"/>
    <w:rsid w:val="00D579FC"/>
    <w:rsid w:val="00D817BC"/>
    <w:rsid w:val="00D81C16"/>
    <w:rsid w:val="00D84C1A"/>
    <w:rsid w:val="00DE526B"/>
    <w:rsid w:val="00DF199D"/>
    <w:rsid w:val="00E01542"/>
    <w:rsid w:val="00E1278D"/>
    <w:rsid w:val="00E16945"/>
    <w:rsid w:val="00E365F1"/>
    <w:rsid w:val="00E57ADB"/>
    <w:rsid w:val="00E60A2B"/>
    <w:rsid w:val="00E62F48"/>
    <w:rsid w:val="00E831B3"/>
    <w:rsid w:val="00E95FBC"/>
    <w:rsid w:val="00EA0F1E"/>
    <w:rsid w:val="00EB11DF"/>
    <w:rsid w:val="00EC5E63"/>
    <w:rsid w:val="00EE70CB"/>
    <w:rsid w:val="00F07859"/>
    <w:rsid w:val="00F34EAB"/>
    <w:rsid w:val="00F41CA2"/>
    <w:rsid w:val="00F443C0"/>
    <w:rsid w:val="00F44BA6"/>
    <w:rsid w:val="00F55484"/>
    <w:rsid w:val="00F62EFB"/>
    <w:rsid w:val="00F67861"/>
    <w:rsid w:val="00F8325F"/>
    <w:rsid w:val="00F939A4"/>
    <w:rsid w:val="00FA7B09"/>
    <w:rsid w:val="00FB1A7E"/>
    <w:rsid w:val="00FC2BF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23577"/>
  <w15:chartTrackingRefBased/>
  <w15:docId w15:val="{3FA45FD4-086D-4656-B417-94AA55B07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24FCA"/>
    <w:rPr>
      <w:rFonts w:eastAsia="Calibri"/>
      <w:b/>
      <w:caps/>
      <w:color w:val="000000"/>
      <w:sz w:val="24"/>
    </w:rPr>
  </w:style>
  <w:style w:type="character" w:customStyle="1" w:styleId="SectionBodyChar">
    <w:name w:val="Section Body Char"/>
    <w:link w:val="SectionBody"/>
    <w:rsid w:val="00824FCA"/>
    <w:rPr>
      <w:rFonts w:eastAsia="Calibri"/>
      <w:color w:val="000000"/>
    </w:rPr>
  </w:style>
  <w:style w:type="character" w:customStyle="1" w:styleId="SectionHeadingChar">
    <w:name w:val="Section Heading Char"/>
    <w:link w:val="SectionHeading"/>
    <w:rsid w:val="00824FC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3D093E"/>
    <w:rsid w:val="00EF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1366</Words>
  <Characters>7788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cp:lastPrinted>2023-02-01T15:58:00Z</cp:lastPrinted>
  <dcterms:created xsi:type="dcterms:W3CDTF">2023-02-08T14:24:00Z</dcterms:created>
  <dcterms:modified xsi:type="dcterms:W3CDTF">2023-02-08T14:24:00Z</dcterms:modified>
</cp:coreProperties>
</file>